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ef35513434c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 WANG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 WANG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e822447fae4ea2"/>
      <w:footerReference xmlns:r="http://schemas.openxmlformats.org/officeDocument/2006/relationships" w:type="default" r:id="R3bd9d384d45f47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WANG AS   ·   Org.nr 997 020 421   ·   c/o Zhongyuan Wang, Frydenhaugen 9   ·   3516 HØNEFOSS   ·   Tlf. 47 61 90 71   ·   bestwangas@gmail.com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WANG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822447fae4ea2" /><Relationship Type="http://schemas.openxmlformats.org/officeDocument/2006/relationships/footer" Target="/word/footer1.xml" Id="R3bd9d384d45f47b3" /></Relationships>
</file>