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891b88a0304de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Ås,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INDCON AS</w:t>
      </w:r>
    </w:p>
    <w:sectPr>
      <w:headerReference xmlns:r="http://schemas.openxmlformats.org/officeDocument/2006/relationships" w:type="default" r:id="R22b4b845a42b471d"/>
      <w:footerReference xmlns:r="http://schemas.openxmlformats.org/officeDocument/2006/relationships" w:type="default" r:id="R4bbf96bdeddf4c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INDCON AS   ·   Org.nr 994 164 708   ·   Sagaveien 3   ·   1430 ÅS   ·   post@indcon.no   ·   www.indcon.no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INDCON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b4b845a42b471d" /><Relationship Type="http://schemas.openxmlformats.org/officeDocument/2006/relationships/footer" Target="/word/footer1.xml" Id="R4bbf96bdeddf4c16" /></Relationships>
</file>