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cdb2b7ecf34e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KSH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KSH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bfa24463c349e6"/>
      <w:footerReference xmlns:r="http://schemas.openxmlformats.org/officeDocument/2006/relationships" w:type="default" r:id="R35e6a38b1cd147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KSH EIENDOM AS   ·   Org.nr 990 999 821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KSH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bfa24463c349e6" /><Relationship Type="http://schemas.openxmlformats.org/officeDocument/2006/relationships/footer" Target="/word/footer1.xml" Id="R35e6a38b1cd147c4" /></Relationships>
</file>