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9d56dd5e9641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Fana,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VAMADA INVEST AS</w:t>
      </w:r>
    </w:p>
    <w:sectPr>
      <w:headerReference xmlns:r="http://schemas.openxmlformats.org/officeDocument/2006/relationships" w:type="default" r:id="R073baf81eab64845"/>
      <w:footerReference xmlns:r="http://schemas.openxmlformats.org/officeDocument/2006/relationships" w:type="default" r:id="Rc8632aa0e61d4d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VAMADA INVEST AS   ·   Org.nr 989 283 421   ·   c/o Dag Magne Vedvik, Fanahammeren 24G   ·   5244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VAMADA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3baf81eab64845" /><Relationship Type="http://schemas.openxmlformats.org/officeDocument/2006/relationships/footer" Target="/word/footer1.xml" Id="Rc8632aa0e61d4d4a" /></Relationships>
</file>