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3dfbc82944b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Hundvin,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RUNE ANTONSEN</w:t>
      </w:r>
    </w:p>
    <w:sectPr>
      <w:headerReference xmlns:r="http://schemas.openxmlformats.org/officeDocument/2006/relationships" w:type="default" r:id="R4793eb84ddf54874"/>
      <w:footerReference xmlns:r="http://schemas.openxmlformats.org/officeDocument/2006/relationships" w:type="default" r:id="R0716311872d14e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3eb84ddf54874" /><Relationship Type="http://schemas.openxmlformats.org/officeDocument/2006/relationships/footer" Target="/word/footer1.xml" Id="R0716311872d14e13" /></Relationships>
</file>