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2e59a1b90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TRAMPE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TRAMPE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b4695fe8a44c7"/>
      <w:footerReference xmlns:r="http://schemas.openxmlformats.org/officeDocument/2006/relationships" w:type="default" r:id="R2a218396b1e1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TRAMPE AS   ·   Org.nr 984 245 513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TRAMPE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b4695fe8a44c7" /><Relationship Type="http://schemas.openxmlformats.org/officeDocument/2006/relationships/footer" Target="/word/footer1.xml" Id="R2a218396b1e1442f" /></Relationships>
</file>