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2810278f0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SANGLIER AS</w:t>
      </w:r>
    </w:p>
    <w:sectPr>
      <w:headerReference xmlns:r="http://schemas.openxmlformats.org/officeDocument/2006/relationships" w:type="default" r:id="R49b68a9794c540d6"/>
      <w:footerReference xmlns:r="http://schemas.openxmlformats.org/officeDocument/2006/relationships" w:type="default" r:id="R4b6ab0593088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SANGLIER AS   ·   Org.nr 982 989 310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68a9794c540d6" /><Relationship Type="http://schemas.openxmlformats.org/officeDocument/2006/relationships/footer" Target="/word/footer1.xml" Id="R4b6ab05930884b4a" /></Relationships>
</file>