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c326f1e3c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FOSSEGRIM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FOSSEGRIM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2a11b3ada4b7e"/>
      <w:footerReference xmlns:r="http://schemas.openxmlformats.org/officeDocument/2006/relationships" w:type="default" r:id="R1f9f0fe3fb72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FOSSEGRIM INVEST AS   ·   Org.nr 930 648 450   ·   Fuglåsen 28   ·   1488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FOSSEGRIM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2a11b3ada4b7e" /><Relationship Type="http://schemas.openxmlformats.org/officeDocument/2006/relationships/footer" Target="/word/footer1.xml" Id="R1f9f0fe3fb72429e" /></Relationships>
</file>