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686c3381064a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FAKSCO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FAKSCO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f19c317aefc477a"/>
      <w:footerReference xmlns:r="http://schemas.openxmlformats.org/officeDocument/2006/relationships" w:type="default" r:id="Rb6b077f78c5e4d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FAKSCO INVEST AS   ·   Org.nr 919 829 486   ·   Ole Jullums gate 18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19c317aefc477a" /><Relationship Type="http://schemas.openxmlformats.org/officeDocument/2006/relationships/footer" Target="/word/footer1.xml" Id="Rb6b077f78c5e4d43" /></Relationships>
</file>