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ebb941f5da4b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BYGGMONTASJE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Furnes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Furnes,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BYGGMONTASJE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c7b2a34f814c8e"/>
      <w:footerReference xmlns:r="http://schemas.openxmlformats.org/officeDocument/2006/relationships" w:type="default" r:id="Rcb32c5278ec747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BYGGMONTASJE AS   ·   Org.nr 919 580 607   ·   Øvermarka 4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c7b2a34f814c8e" /><Relationship Type="http://schemas.openxmlformats.org/officeDocument/2006/relationships/footer" Target="/word/footer1.xml" Id="Rcb32c5278ec74775" /></Relationships>
</file>