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36a7d3a3d48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BERGENE HOLM EIENDOM AS</w:t>
      </w:r>
    </w:p>
    <w:sectPr>
      <w:headerReference xmlns:r="http://schemas.openxmlformats.org/officeDocument/2006/relationships" w:type="default" r:id="Rf2664dfb9f704e4f"/>
      <w:footerReference xmlns:r="http://schemas.openxmlformats.org/officeDocument/2006/relationships" w:type="default" r:id="R341ee4ee1c5a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BERGENE HOLM EIENDOM AS   ·   Org.nr 917 493 421   ·   c/o Bergene Holm AS, Gamle Ravei 321   ·   3270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BERGENE HOLM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64dfb9f704e4f" /><Relationship Type="http://schemas.openxmlformats.org/officeDocument/2006/relationships/footer" Target="/word/footer1.xml" Id="R341ee4ee1c5a4633" /></Relationships>
</file>