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1d025e258e47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FREDRIKS FABRIKK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dd6fe9018fba4acf"/>
      <w:footerReference xmlns:r="http://schemas.openxmlformats.org/officeDocument/2006/relationships" w:type="default" r:id="Rb8fff2c35aa04c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6fe9018fba4acf" /><Relationship Type="http://schemas.openxmlformats.org/officeDocument/2006/relationships/footer" Target="/word/footer1.xml" Id="Rb8fff2c35aa04c3b" /></Relationships>
</file>