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3cb68c31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9495826228f74727"/>
      <w:footerReference xmlns:r="http://schemas.openxmlformats.org/officeDocument/2006/relationships" w:type="default" r:id="Rc33612991aa1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5826228f74727" /><Relationship Type="http://schemas.openxmlformats.org/officeDocument/2006/relationships/footer" Target="/word/footer1.xml" Id="Rc33612991aa14c66" /></Relationships>
</file>